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i/>
          <w:sz w:val="24"/>
        </w:rPr>
        <w:t xml:space="preserve"> </w:t>
      </w:r>
      <w:bookmarkStart w:id="1" w:name="_GoBack"/>
      <w:bookmarkEnd w:id="1"/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 w:eastAsia="宋体"/>
          <w:b/>
          <w:i/>
          <w:sz w:val="28"/>
          <w:lang w:val="en-US" w:eastAsia="zh-CN"/>
        </w:rPr>
        <w:t>51399</w:t>
      </w:r>
    </w:p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Times New Roman" w:eastAsiaTheme="minorEastAsia"/>
          <w:b/>
          <w:sz w:val="24"/>
          <w:lang w:val="en-GB" w:eastAsia="en-US" w:bidi="ar-SA"/>
        </w:rPr>
      </w:pPr>
      <w:r>
        <w:rPr>
          <w:rFonts w:hint="eastAsia" w:ascii="Arial" w:hAnsi="Arial" w:cs="Times New Roman"/>
          <w:b/>
          <w:sz w:val="24"/>
          <w:lang w:val="en-US" w:eastAsia="zh-CN" w:bidi="ar-SA"/>
        </w:rPr>
        <w:t>Goteborg</w:t>
      </w:r>
      <w:r>
        <w:rPr>
          <w:rFonts w:hint="eastAsia" w:ascii="Arial" w:hAnsi="Arial" w:cs="Times New Roman" w:eastAsiaTheme="minorEastAsia"/>
          <w:b/>
          <w:sz w:val="24"/>
          <w:lang w:val="en-US" w:eastAsia="zh-CN" w:bidi="ar-SA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Sweden,</w:t>
      </w:r>
      <w:r>
        <w:rPr>
          <w:rFonts w:hint="eastAsia" w:ascii="Arial" w:hAnsi="Arial" w:cs="Times New Roman" w:eastAsiaTheme="minorEastAsia"/>
          <w:b/>
          <w:sz w:val="24"/>
          <w:lang w:val="en-US" w:eastAsia="zh-CN" w:bidi="ar-SA"/>
        </w:rPr>
        <w:t xml:space="preserve"> 7 - 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11</w:t>
      </w:r>
      <w:r>
        <w:rPr>
          <w:rFonts w:hint="eastAsia" w:ascii="Arial" w:hAnsi="Arial" w:cs="Times New Roman" w:eastAsiaTheme="minorEastAsia"/>
          <w:b/>
          <w:sz w:val="24"/>
          <w:lang w:val="en-US" w:eastAsia="zh-CN" w:bidi="ar-SA"/>
        </w:rPr>
        <w:t xml:space="preserve"> 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April</w:t>
      </w:r>
      <w:r>
        <w:rPr>
          <w:rFonts w:hint="eastAsia" w:ascii="Arial" w:hAnsi="Arial" w:cs="Times New Roman" w:eastAsiaTheme="minorEastAsia"/>
          <w:b/>
          <w:sz w:val="24"/>
          <w:lang w:val="en-US" w:eastAsia="zh-CN" w:bidi="ar-SA"/>
        </w:rPr>
        <w:t xml:space="preserve"> 2025</w:t>
      </w:r>
    </w:p>
    <w:p>
      <w:pPr>
        <w:rPr>
          <w:rFonts w:ascii="Arial" w:hAnsi="Arial" w:cs="Arial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  <w:lang w:eastAsia="zh-CN"/>
        </w:rPr>
      </w:pPr>
      <w:r>
        <w:rPr>
          <w:rFonts w:ascii="Arial" w:hAnsi="Arial" w:eastAsia="Times New Roman" w:cs="Arial"/>
          <w:b/>
          <w:sz w:val="22"/>
          <w:szCs w:val="22"/>
          <w:lang w:eastAsia="en-GB"/>
        </w:rPr>
        <w:t>Title:</w:t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ab/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 xml:space="preserve">LS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 xml:space="preserve">to CT4 </w:t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 xml:space="preserve">on </w:t>
      </w:r>
      <w:r>
        <w:rPr>
          <w:rFonts w:ascii="Arial" w:hAnsi="Arial" w:eastAsia="Times New Roman" w:cs="Arial"/>
          <w:b/>
          <w:sz w:val="22"/>
          <w:szCs w:val="22"/>
          <w:lang w:val="en-US" w:eastAsia="ja-JP"/>
        </w:rPr>
        <w:t xml:space="preserve">use of 3gpp-Sbi-Originating-Network-Id for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I</w:t>
      </w:r>
      <w:r>
        <w:rPr>
          <w:rFonts w:ascii="Arial" w:hAnsi="Arial" w:eastAsia="Times New Roman" w:cs="Arial"/>
          <w:b/>
          <w:sz w:val="22"/>
          <w:szCs w:val="22"/>
          <w:lang w:val="en-US" w:eastAsia="ja-JP"/>
        </w:rPr>
        <w:t xml:space="preserve">ndirect Network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S</w:t>
      </w:r>
      <w:r>
        <w:rPr>
          <w:rFonts w:ascii="Arial" w:hAnsi="Arial" w:eastAsia="Times New Roman" w:cs="Arial"/>
          <w:b/>
          <w:sz w:val="22"/>
          <w:szCs w:val="22"/>
          <w:lang w:val="en-US" w:eastAsia="ja-JP"/>
        </w:rPr>
        <w:t xml:space="preserve">haring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case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  <w:lang w:val="en-US" w:eastAsia="zh-CN"/>
        </w:rPr>
      </w:pPr>
      <w:r>
        <w:rPr>
          <w:rFonts w:ascii="Arial" w:hAnsi="Arial" w:eastAsia="Times New Roman" w:cs="Arial"/>
          <w:b/>
          <w:sz w:val="22"/>
          <w:szCs w:val="22"/>
          <w:lang w:eastAsia="en-GB"/>
        </w:rPr>
        <w:t>Response to:</w:t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ab/>
      </w:r>
      <w:bookmarkStart w:id="0" w:name="OLE_LINK1"/>
      <w:r>
        <w:rPr>
          <w:rFonts w:hint="eastAsia" w:ascii="Arial" w:hAnsi="Arial" w:eastAsia="Times New Roman" w:cs="Arial"/>
          <w:b/>
          <w:sz w:val="22"/>
          <w:szCs w:val="22"/>
          <w:lang w:eastAsia="en-GB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51218 </w:t>
      </w:r>
      <w:bookmarkEnd w:id="0"/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(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C4-244497) LS on use of 3gpp-Sbi-Originating-Network-Id for Indirect Network Sharing case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  <w:lang w:eastAsia="en-GB"/>
        </w:rPr>
      </w:pPr>
      <w:r>
        <w:rPr>
          <w:rFonts w:ascii="Arial" w:hAnsi="Arial" w:eastAsia="Times New Roman" w:cs="Arial"/>
          <w:b/>
          <w:sz w:val="22"/>
          <w:szCs w:val="22"/>
          <w:lang w:eastAsia="en-GB"/>
        </w:rPr>
        <w:t>Release:</w:t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ab/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>Rel-19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  <w:lang w:eastAsia="en-GB"/>
        </w:rPr>
      </w:pPr>
      <w:r>
        <w:rPr>
          <w:rFonts w:ascii="Arial" w:hAnsi="Arial" w:eastAsia="Times New Roman" w:cs="Arial"/>
          <w:b/>
          <w:sz w:val="22"/>
          <w:szCs w:val="22"/>
          <w:lang w:eastAsia="en-GB"/>
        </w:rPr>
        <w:t>Work Item:</w:t>
      </w:r>
      <w:r>
        <w:rPr>
          <w:rFonts w:ascii="Arial" w:hAnsi="Arial" w:eastAsia="Times New Roman" w:cs="Arial"/>
          <w:b/>
          <w:sz w:val="22"/>
          <w:szCs w:val="22"/>
          <w:lang w:eastAsia="en-GB"/>
        </w:rPr>
        <w:tab/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TEI19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  <w:lang w:val="en-US" w:eastAsia="zh-CN"/>
        </w:rPr>
      </w:pP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>Source:</w:t>
      </w: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China Unicom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 xml:space="preserve"> (to be SA3)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>To:</w:t>
      </w: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CT4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Times New Roman" w:cs="Arial"/>
          <w:b/>
          <w:sz w:val="22"/>
          <w:szCs w:val="22"/>
          <w:lang w:val="fr-FR" w:eastAsia="en-GB"/>
        </w:rPr>
      </w:pP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>Cc:</w:t>
      </w: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ab/>
      </w:r>
      <w:r>
        <w:rPr>
          <w:rFonts w:ascii="Arial" w:hAnsi="Arial" w:eastAsia="Times New Roman" w:cs="Arial"/>
          <w:b/>
          <w:sz w:val="22"/>
          <w:szCs w:val="22"/>
          <w:lang w:val="fr-FR" w:eastAsia="en-GB"/>
        </w:rPr>
        <w:t>SA2</w:t>
      </w:r>
    </w:p>
    <w:p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Ge Yao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yaog9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chinaunicom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3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highlight w:val="yellow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Times New Roman" w:cs="Arial"/>
          <w:lang w:eastAsia="en-GB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en-GB"/>
        </w:rPr>
      </w:pPr>
      <w:r>
        <w:rPr>
          <w:rFonts w:ascii="Arial" w:hAnsi="Arial" w:eastAsia="Times New Roman"/>
          <w:sz w:val="36"/>
          <w:lang w:eastAsia="en-GB"/>
        </w:rPr>
        <w:t>1</w:t>
      </w:r>
      <w:r>
        <w:rPr>
          <w:rFonts w:ascii="Arial" w:hAnsi="Arial" w:eastAsia="Times New Roman"/>
          <w:sz w:val="36"/>
          <w:lang w:eastAsia="en-GB"/>
        </w:rPr>
        <w:tab/>
      </w:r>
      <w:r>
        <w:rPr>
          <w:rFonts w:ascii="Arial" w:hAnsi="Arial" w:eastAsia="Times New Roman"/>
          <w:sz w:val="36"/>
          <w:lang w:eastAsia="en-GB"/>
        </w:rPr>
        <w:t>Overall description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eastAsia="Times New Roman" w:cs="Arial"/>
          <w:lang w:eastAsia="en-GB"/>
        </w:rPr>
        <w:t xml:space="preserve">SA3 </w:t>
      </w:r>
      <w:r>
        <w:rPr>
          <w:rFonts w:hint="eastAsia" w:ascii="Arial" w:hAnsi="Arial" w:eastAsia="宋体" w:cs="Arial"/>
          <w:lang w:val="en-US" w:eastAsia="zh-CN"/>
        </w:rPr>
        <w:t xml:space="preserve">would like to </w:t>
      </w:r>
      <w:r>
        <w:rPr>
          <w:rFonts w:ascii="Arial" w:hAnsi="Arial" w:eastAsia="Times New Roman" w:cs="Arial"/>
          <w:lang w:eastAsia="en-GB"/>
        </w:rPr>
        <w:t xml:space="preserve">thank </w:t>
      </w:r>
      <w:r>
        <w:rPr>
          <w:rFonts w:hint="eastAsia" w:ascii="Arial" w:hAnsi="Arial" w:eastAsia="宋体" w:cs="Arial"/>
          <w:lang w:val="en-US" w:eastAsia="zh-CN"/>
        </w:rPr>
        <w:t>CT4</w:t>
      </w:r>
      <w:r>
        <w:rPr>
          <w:rFonts w:ascii="Arial" w:hAnsi="Arial" w:eastAsia="Times New Roman" w:cs="Arial"/>
          <w:lang w:eastAsia="en-GB"/>
        </w:rPr>
        <w:t xml:space="preserve"> for their LS</w:t>
      </w:r>
      <w:r>
        <w:rPr>
          <w:rFonts w:ascii="Arial" w:hAnsi="Arial" w:eastAsia="Times New Roman" w:cs="Arial"/>
          <w:b/>
          <w:bCs/>
          <w:lang w:eastAsia="en-GB"/>
        </w:rPr>
        <w:t xml:space="preserve"> </w:t>
      </w:r>
      <w:r>
        <w:rPr>
          <w:rFonts w:hint="eastAsia" w:ascii="Arial" w:hAnsi="Arial" w:eastAsia="Times New Roman" w:cs="Arial"/>
          <w:b w:val="0"/>
          <w:bCs w:val="0"/>
          <w:sz w:val="22"/>
          <w:szCs w:val="22"/>
          <w:lang w:eastAsia="en-GB"/>
        </w:rPr>
        <w:t>S3-2</w:t>
      </w:r>
      <w:r>
        <w:rPr>
          <w:rFonts w:hint="eastAsia" w:ascii="Arial" w:hAnsi="Arial" w:eastAsia="宋体" w:cs="Arial"/>
          <w:b w:val="0"/>
          <w:bCs w:val="0"/>
          <w:sz w:val="22"/>
          <w:szCs w:val="22"/>
          <w:lang w:val="en-US" w:eastAsia="zh-CN"/>
        </w:rPr>
        <w:t>51218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 (</w:t>
      </w:r>
      <w:r>
        <w:rPr>
          <w:rFonts w:hint="eastAsia" w:ascii="Arial" w:hAnsi="Arial" w:eastAsia="Times New Roman" w:cs="Arial"/>
          <w:sz w:val="22"/>
          <w:szCs w:val="22"/>
          <w:lang w:eastAsia="en-GB"/>
        </w:rPr>
        <w:t>C4-244497</w:t>
      </w:r>
      <w:r>
        <w:rPr>
          <w:rFonts w:hint="eastAsia" w:ascii="Arial" w:hAnsi="Arial" w:eastAsia="宋体" w:cs="Arial"/>
          <w:sz w:val="22"/>
          <w:szCs w:val="22"/>
          <w:lang w:val="en-US" w:eastAsia="zh-CN"/>
        </w:rPr>
        <w:t xml:space="preserve">) </w:t>
      </w:r>
      <w:r>
        <w:rPr>
          <w:rFonts w:ascii="Arial" w:hAnsi="Arial" w:eastAsia="Times New Roman" w:cs="Arial"/>
          <w:lang w:eastAsia="en-GB"/>
        </w:rPr>
        <w:t xml:space="preserve">regarding </w:t>
      </w:r>
      <w:r>
        <w:rPr>
          <w:rFonts w:hint="eastAsia" w:ascii="Arial" w:hAnsi="Arial" w:eastAsia="宋体" w:cs="Arial"/>
          <w:lang w:val="en-US" w:eastAsia="zh-CN"/>
        </w:rPr>
        <w:t xml:space="preserve">how to set </w:t>
      </w:r>
      <w:r>
        <w:rPr>
          <w:rFonts w:ascii="Arial" w:hAnsi="Arial" w:cs="Arial"/>
        </w:rPr>
        <w:t>the PLMN ID in the 3gpp-Sbi-Originating-Network-Id header in the Indirect Network Sharing case</w:t>
      </w:r>
      <w:r>
        <w:rPr>
          <w:rFonts w:hint="eastAsia" w:ascii="Arial" w:hAnsi="Arial" w:cs="Arial"/>
          <w:lang w:eastAsia="zh-CN"/>
        </w:rPr>
        <w:t xml:space="preserve"> during the UE authentication</w:t>
      </w:r>
      <w:r>
        <w:rPr>
          <w:rFonts w:hint="eastAsia" w:ascii="Arial" w:hAnsi="Arial" w:cs="Arial"/>
          <w:lang w:val="en-US" w:eastAsia="zh-CN"/>
        </w:rPr>
        <w:t>.</w:t>
      </w:r>
    </w:p>
    <w:p>
      <w:pPr>
        <w:pStyle w:val="39"/>
        <w:spacing w:after="180"/>
        <w:ind w:left="0"/>
        <w:rPr>
          <w:rFonts w:hint="eastAsia" w:cs="Arial" w:eastAsiaTheme="minorEastAsia"/>
          <w:lang w:val="en-GB" w:eastAsia="zh-CN"/>
        </w:rPr>
      </w:pPr>
      <w:r>
        <w:rPr>
          <w:rFonts w:hint="default" w:cs="Arial" w:eastAsiaTheme="minorEastAsia"/>
          <w:lang w:val="en-GB" w:eastAsia="en-GB"/>
        </w:rPr>
        <w:t>In the case of Indirect Network Sharing as specified in TS 23.501, the shared RAN will broadcast the PLMN ID representing the particip</w:t>
      </w:r>
      <w:r>
        <w:rPr>
          <w:rFonts w:hint="eastAsia" w:cs="Arial" w:eastAsiaTheme="minorEastAsia"/>
          <w:lang w:val="en-GB" w:eastAsia="zh-CN"/>
        </w:rPr>
        <w:t>ating operator (i.e. selected PLMN ID) including three broadcast options:</w:t>
      </w:r>
    </w:p>
    <w:p>
      <w:pPr>
        <w:pStyle w:val="39"/>
        <w:spacing w:after="0"/>
        <w:ind w:left="100"/>
        <w:rPr>
          <w:rFonts w:hint="eastAsia" w:cs="Arial" w:eastAsiaTheme="minorEastAsia"/>
          <w:lang w:val="en-GB" w:eastAsia="zh-CN"/>
        </w:rPr>
      </w:pPr>
      <w:r>
        <w:rPr>
          <w:rFonts w:hint="eastAsia" w:cs="Arial" w:eastAsiaTheme="minorEastAsia"/>
          <w:lang w:val="en-GB" w:eastAsia="zh-CN"/>
        </w:rPr>
        <w:t>-</w:t>
      </w:r>
      <w:r>
        <w:rPr>
          <w:rFonts w:hint="eastAsia" w:cs="Arial" w:eastAsiaTheme="minorEastAsia"/>
          <w:lang w:val="en-GB" w:eastAsia="zh-CN"/>
        </w:rPr>
        <w:tab/>
      </w:r>
      <w:r>
        <w:rPr>
          <w:rFonts w:hint="eastAsia" w:cs="Arial" w:eastAsiaTheme="minorEastAsia"/>
          <w:lang w:val="en-GB" w:eastAsia="zh-CN"/>
        </w:rPr>
        <w:t>HPLMN ID of the UE, or</w:t>
      </w:r>
    </w:p>
    <w:p>
      <w:pPr>
        <w:pStyle w:val="39"/>
        <w:spacing w:after="0"/>
        <w:ind w:left="100"/>
        <w:rPr>
          <w:rFonts w:hint="eastAsia" w:cs="Arial" w:eastAsiaTheme="minorEastAsia"/>
          <w:lang w:val="en-GB" w:eastAsia="zh-CN"/>
        </w:rPr>
      </w:pPr>
      <w:r>
        <w:rPr>
          <w:rFonts w:hint="eastAsia" w:cs="Arial" w:eastAsiaTheme="minorEastAsia"/>
          <w:lang w:val="en-GB" w:eastAsia="zh-CN"/>
        </w:rPr>
        <w:t>-</w:t>
      </w:r>
      <w:r>
        <w:rPr>
          <w:rFonts w:hint="eastAsia" w:cs="Arial" w:eastAsiaTheme="minorEastAsia"/>
          <w:lang w:val="en-GB" w:eastAsia="zh-CN"/>
        </w:rPr>
        <w:tab/>
      </w:r>
      <w:r>
        <w:rPr>
          <w:rFonts w:hint="eastAsia" w:cs="Arial" w:eastAsiaTheme="minorEastAsia"/>
          <w:lang w:val="en-GB" w:eastAsia="zh-CN"/>
        </w:rPr>
        <w:t>EHPLMN ID of the UE, or</w:t>
      </w:r>
    </w:p>
    <w:p>
      <w:pPr>
        <w:pStyle w:val="39"/>
        <w:spacing w:after="180"/>
        <w:ind w:left="102"/>
        <w:rPr>
          <w:rFonts w:hint="eastAsia" w:cs="Arial" w:eastAsiaTheme="minorEastAsia"/>
          <w:lang w:val="en-GB" w:eastAsia="zh-CN"/>
        </w:rPr>
      </w:pPr>
      <w:r>
        <w:rPr>
          <w:rFonts w:hint="eastAsia" w:cs="Arial" w:eastAsiaTheme="minorEastAsia"/>
          <w:lang w:val="en-GB" w:eastAsia="zh-CN"/>
        </w:rPr>
        <w:t>-</w:t>
      </w:r>
      <w:r>
        <w:rPr>
          <w:rFonts w:hint="eastAsia" w:cs="Arial" w:eastAsiaTheme="minorEastAsia"/>
          <w:lang w:val="en-GB" w:eastAsia="zh-CN"/>
        </w:rPr>
        <w:tab/>
      </w:r>
      <w:r>
        <w:rPr>
          <w:rFonts w:hint="eastAsia" w:cs="Arial" w:eastAsiaTheme="minorEastAsia"/>
          <w:lang w:val="en-GB" w:eastAsia="zh-CN"/>
        </w:rPr>
        <w:t>the PLMN ID different from HPLMN ID and EHPLMN IDs (dedicated PLMN ID for Indirect Network Sharing)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eastAsia="Times New Roman" w:cs="Arial"/>
          <w:lang w:eastAsia="en-GB"/>
        </w:rPr>
      </w:pPr>
      <w:r>
        <w:rPr>
          <w:rFonts w:hint="default" w:ascii="Arial" w:hAnsi="Arial" w:eastAsia="Times New Roman" w:cs="Arial"/>
          <w:lang w:val="en-GB" w:eastAsia="en-GB"/>
        </w:rPr>
        <w:t xml:space="preserve">And </w:t>
      </w:r>
      <w:r>
        <w:rPr>
          <w:rFonts w:hint="default" w:ascii="Arial" w:hAnsi="Arial" w:eastAsia="Times New Roman" w:cs="Arial"/>
          <w:lang w:eastAsia="en-GB"/>
        </w:rPr>
        <w:t xml:space="preserve">the serving PLMN ID in the message which is sent to the NFs of the participating operator network is set to the selected PLMN ID representing the participating operator.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eastAsia="Times New Roman" w:cs="Arial"/>
          <w:lang w:eastAsia="en-GB"/>
        </w:rPr>
        <w:t xml:space="preserve">Considering that Indirect Network Sharing is a network sharing scenario with support of multiple PLMN, the involved SEPPs can be deployed/configured to support such multiple PLMNs scenario based on agreement between operators. </w:t>
      </w:r>
      <w:r>
        <w:rPr>
          <w:rFonts w:hint="eastAsia" w:ascii="Arial" w:hAnsi="Arial" w:eastAsia="宋体" w:cs="Arial"/>
          <w:lang w:val="en-US" w:eastAsia="zh-CN"/>
        </w:rPr>
        <w:t xml:space="preserve">Therefore, </w:t>
      </w:r>
      <w:r>
        <w:rPr>
          <w:rFonts w:ascii="Arial" w:hAnsi="Arial" w:eastAsia="Times New Roman" w:cs="Arial"/>
          <w:lang w:eastAsia="en-GB"/>
        </w:rPr>
        <w:t>SA3</w:t>
      </w:r>
      <w:r>
        <w:rPr>
          <w:rFonts w:hint="eastAsia" w:ascii="Arial" w:hAnsi="Arial" w:eastAsia="宋体" w:cs="Arial"/>
          <w:lang w:val="en-US" w:eastAsia="zh-CN"/>
        </w:rPr>
        <w:t xml:space="preserve"> would like to confirm that the PLMN ID in the 3gpp-Sbi-Originating-Network-Id header set by the source NF of the hosting operator network shall be the selected PLMN ID which represents the participating operator during the UE authentication. 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en-GB"/>
        </w:rPr>
      </w:pPr>
      <w:r>
        <w:rPr>
          <w:rFonts w:ascii="Arial" w:hAnsi="Arial" w:eastAsia="Times New Roman"/>
          <w:sz w:val="36"/>
          <w:lang w:eastAsia="en-GB"/>
        </w:rPr>
        <w:t>2</w:t>
      </w:r>
      <w:r>
        <w:rPr>
          <w:rFonts w:ascii="Arial" w:hAnsi="Arial" w:eastAsia="Times New Roman"/>
          <w:sz w:val="36"/>
          <w:lang w:eastAsia="en-GB"/>
        </w:rPr>
        <w:tab/>
      </w:r>
      <w:r>
        <w:rPr>
          <w:rFonts w:ascii="Arial" w:hAnsi="Arial" w:eastAsia="Times New Roman"/>
          <w:sz w:val="36"/>
          <w:lang w:eastAsia="en-GB"/>
        </w:rPr>
        <w:t>Actions</w:t>
      </w:r>
    </w:p>
    <w:p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eastAsia="Times New Roman" w:cs="Arial"/>
          <w:b/>
          <w:lang w:eastAsia="en-GB"/>
        </w:rPr>
      </w:pPr>
      <w:r>
        <w:rPr>
          <w:rFonts w:ascii="Arial" w:hAnsi="Arial" w:eastAsia="Times New Roman" w:cs="Arial"/>
          <w:b/>
          <w:lang w:eastAsia="en-GB"/>
        </w:rPr>
        <w:t xml:space="preserve">To  </w:t>
      </w:r>
      <w:r>
        <w:rPr>
          <w:rFonts w:hint="eastAsia" w:ascii="Arial" w:hAnsi="Arial" w:eastAsia="宋体" w:cs="Arial"/>
          <w:b/>
          <w:lang w:val="en-US" w:eastAsia="zh-CN"/>
        </w:rPr>
        <w:t>CT4</w:t>
      </w:r>
      <w:r>
        <w:rPr>
          <w:rFonts w:ascii="Arial" w:hAnsi="Arial" w:eastAsia="Times New Roman" w:cs="Arial"/>
          <w:b/>
          <w:lang w:eastAsia="en-GB"/>
        </w:rPr>
        <w:t xml:space="preserve">  </w:t>
      </w:r>
    </w:p>
    <w:p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eastAsia="Times New Roman" w:cs="Arial"/>
          <w:color w:val="000000" w:themeColor="text1"/>
          <w:lang w:eastAsia="en-GB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Times New Roman" w:cs="Arial"/>
          <w:b/>
          <w:lang w:eastAsia="en-GB"/>
        </w:rPr>
        <w:t xml:space="preserve">ACTION: </w:t>
      </w:r>
      <w:r>
        <w:rPr>
          <w:rFonts w:ascii="Arial" w:hAnsi="Arial" w:eastAsia="Times New Roman" w:cs="Arial"/>
          <w:b/>
          <w:color w:val="0070C0"/>
          <w:lang w:eastAsia="en-GB"/>
        </w:rPr>
        <w:tab/>
      </w:r>
      <w:r>
        <w:rPr>
          <w:rFonts w:ascii="Arial" w:hAnsi="Arial" w:eastAsia="Times New Roman" w:cs="Arial"/>
          <w:color w:val="000000" w:themeColor="text1"/>
          <w:lang w:eastAsia="en-GB"/>
          <w14:textFill>
            <w14:solidFill>
              <w14:schemeClr w14:val="tx1"/>
            </w14:solidFill>
          </w14:textFill>
        </w:rPr>
        <w:t xml:space="preserve">SA3 kindly asks </w:t>
      </w:r>
      <w:r>
        <w:rPr>
          <w:rFonts w:hint="eastAsia" w:ascii="Arial" w:hAnsi="Arial" w:eastAsia="宋体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CT4</w:t>
      </w:r>
      <w:r>
        <w:rPr>
          <w:rFonts w:ascii="Arial" w:hAnsi="Arial" w:eastAsia="Times New Roman" w:cs="Arial"/>
          <w:color w:val="000000" w:themeColor="text1"/>
          <w:lang w:eastAsia="en-GB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 w:eastAsia="Times New Roman" w:cs="Arial"/>
          <w:color w:val="000000" w:themeColor="text1"/>
          <w:lang w:eastAsia="en-GB"/>
          <w14:textFill>
            <w14:solidFill>
              <w14:schemeClr w14:val="tx1"/>
            </w14:solidFill>
          </w14:textFill>
        </w:rPr>
        <w:t>to take the above SA3 feedback into account.</w:t>
      </w:r>
    </w:p>
    <w:p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hint="eastAsia" w:ascii="Arial" w:hAnsi="Arial" w:eastAsia="宋体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/>
          <w:sz w:val="36"/>
          <w:szCs w:val="36"/>
          <w:lang w:eastAsia="en-GB"/>
        </w:rPr>
      </w:pPr>
      <w:r>
        <w:rPr>
          <w:rFonts w:ascii="Arial" w:hAnsi="Arial" w:eastAsia="Times New Roman"/>
          <w:sz w:val="36"/>
          <w:szCs w:val="36"/>
          <w:lang w:eastAsia="en-GB"/>
        </w:rPr>
        <w:t>3</w:t>
      </w:r>
      <w:r>
        <w:rPr>
          <w:rFonts w:ascii="Arial" w:hAnsi="Arial" w:eastAsia="Times New Roman"/>
          <w:sz w:val="36"/>
          <w:szCs w:val="36"/>
          <w:lang w:eastAsia="en-GB"/>
        </w:rPr>
        <w:tab/>
      </w:r>
      <w:r>
        <w:rPr>
          <w:rFonts w:ascii="Arial" w:hAnsi="Arial" w:eastAsia="Times New Roman"/>
          <w:sz w:val="36"/>
          <w:szCs w:val="36"/>
          <w:lang w:eastAsia="en-GB"/>
        </w:rPr>
        <w:t xml:space="preserve">Dates of next </w:t>
      </w:r>
      <w:r>
        <w:rPr>
          <w:rFonts w:ascii="Arial" w:hAnsi="Arial" w:eastAsia="Times New Roman" w:cs="Arial"/>
          <w:bCs/>
          <w:sz w:val="36"/>
          <w:szCs w:val="36"/>
          <w:lang w:eastAsia="en-GB"/>
        </w:rPr>
        <w:t xml:space="preserve">TSG </w:t>
      </w:r>
      <w:r>
        <w:rPr>
          <w:rFonts w:ascii="Arial" w:hAnsi="Arial" w:eastAsia="Times New Roman" w:cs="Arial"/>
          <w:sz w:val="36"/>
          <w:szCs w:val="36"/>
          <w:lang w:eastAsia="en-GB"/>
        </w:rPr>
        <w:t>SA</w:t>
      </w:r>
      <w:r>
        <w:rPr>
          <w:rFonts w:ascii="Arial" w:hAnsi="Arial" w:eastAsia="Times New Roman" w:cs="Arial"/>
          <w:bCs/>
          <w:sz w:val="36"/>
          <w:szCs w:val="36"/>
          <w:lang w:eastAsia="en-GB"/>
        </w:rPr>
        <w:t xml:space="preserve"> WG 3</w:t>
      </w:r>
      <w:r>
        <w:rPr>
          <w:rFonts w:ascii="Arial" w:hAnsi="Arial" w:eastAsia="Times New Roman"/>
          <w:sz w:val="36"/>
          <w:szCs w:val="36"/>
          <w:lang w:eastAsia="en-GB"/>
        </w:rPr>
        <w:t xml:space="preserve"> meetings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2"/>
        </w:rPr>
      </w:pPr>
      <w:r>
        <w:rPr>
          <w:rFonts w:eastAsia="Times New Roman"/>
          <w:lang w:eastAsia="en-GB"/>
        </w:rPr>
        <w:t>SA3#1</w:t>
      </w:r>
      <w:r>
        <w:rPr>
          <w:rFonts w:hint="eastAsia" w:eastAsia="宋体"/>
          <w:lang w:val="en-US" w:eastAsia="zh-CN"/>
        </w:rPr>
        <w:t>22</w:t>
      </w:r>
      <w:r>
        <w:rPr>
          <w:rFonts w:eastAsia="Times New Roman"/>
          <w:lang w:eastAsia="en-GB"/>
        </w:rPr>
        <w:tab/>
      </w:r>
      <w:r>
        <w:rPr>
          <w:rFonts w:hint="eastAsia" w:eastAsia="宋体"/>
          <w:lang w:val="en-US" w:eastAsia="zh-CN"/>
        </w:rPr>
        <w:t xml:space="preserve">            19 - 23 May 2025</w:t>
      </w:r>
      <w:r>
        <w:rPr>
          <w:rFonts w:hint="eastAsia" w:eastAsia="宋体"/>
          <w:lang w:val="en-US" w:eastAsia="zh-CN"/>
        </w:rPr>
        <w:tab/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ab/>
      </w:r>
      <w:r>
        <w:rPr>
          <w:rFonts w:hint="eastAsia" w:eastAsia="Times New Roman"/>
          <w:lang w:eastAsia="en-GB"/>
        </w:rPr>
        <w:t>Fukuoka, JP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17203"/>
    <w:rsid w:val="00020638"/>
    <w:rsid w:val="00023275"/>
    <w:rsid w:val="00027ACA"/>
    <w:rsid w:val="00042A6C"/>
    <w:rsid w:val="000544E7"/>
    <w:rsid w:val="00061460"/>
    <w:rsid w:val="000667AB"/>
    <w:rsid w:val="00082AAC"/>
    <w:rsid w:val="00085359"/>
    <w:rsid w:val="000A26AB"/>
    <w:rsid w:val="000B1AA1"/>
    <w:rsid w:val="000D1C52"/>
    <w:rsid w:val="000E1C15"/>
    <w:rsid w:val="000E64DF"/>
    <w:rsid w:val="000F4E43"/>
    <w:rsid w:val="00105899"/>
    <w:rsid w:val="00133FAA"/>
    <w:rsid w:val="00156177"/>
    <w:rsid w:val="00160824"/>
    <w:rsid w:val="001608BF"/>
    <w:rsid w:val="001734EB"/>
    <w:rsid w:val="001A10AA"/>
    <w:rsid w:val="001A4AF7"/>
    <w:rsid w:val="001B2564"/>
    <w:rsid w:val="001C0913"/>
    <w:rsid w:val="001E0FD3"/>
    <w:rsid w:val="0024571D"/>
    <w:rsid w:val="002517FB"/>
    <w:rsid w:val="00265664"/>
    <w:rsid w:val="002A3901"/>
    <w:rsid w:val="002C130F"/>
    <w:rsid w:val="002D68BC"/>
    <w:rsid w:val="002D7833"/>
    <w:rsid w:val="00304F14"/>
    <w:rsid w:val="00317ADC"/>
    <w:rsid w:val="00324107"/>
    <w:rsid w:val="00326B06"/>
    <w:rsid w:val="00327A93"/>
    <w:rsid w:val="00344191"/>
    <w:rsid w:val="00347947"/>
    <w:rsid w:val="00363041"/>
    <w:rsid w:val="003663C4"/>
    <w:rsid w:val="00367678"/>
    <w:rsid w:val="003901E1"/>
    <w:rsid w:val="00391B5E"/>
    <w:rsid w:val="00392F85"/>
    <w:rsid w:val="003976E0"/>
    <w:rsid w:val="003D4F76"/>
    <w:rsid w:val="003E4D08"/>
    <w:rsid w:val="00401229"/>
    <w:rsid w:val="00406DB4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64B62"/>
    <w:rsid w:val="00465576"/>
    <w:rsid w:val="00483B1A"/>
    <w:rsid w:val="00492EE0"/>
    <w:rsid w:val="004A0311"/>
    <w:rsid w:val="004A645F"/>
    <w:rsid w:val="004B43FA"/>
    <w:rsid w:val="004C04B4"/>
    <w:rsid w:val="004C3F5A"/>
    <w:rsid w:val="004C4DCF"/>
    <w:rsid w:val="004D61A0"/>
    <w:rsid w:val="004D7124"/>
    <w:rsid w:val="004F6B18"/>
    <w:rsid w:val="00503DD8"/>
    <w:rsid w:val="00507006"/>
    <w:rsid w:val="00516E35"/>
    <w:rsid w:val="0051755B"/>
    <w:rsid w:val="005321F1"/>
    <w:rsid w:val="00535EE5"/>
    <w:rsid w:val="005411A7"/>
    <w:rsid w:val="00564C4A"/>
    <w:rsid w:val="00571C9C"/>
    <w:rsid w:val="005740B3"/>
    <w:rsid w:val="00584B08"/>
    <w:rsid w:val="005A13E7"/>
    <w:rsid w:val="005A342E"/>
    <w:rsid w:val="005C622D"/>
    <w:rsid w:val="005D0A98"/>
    <w:rsid w:val="005D1CAB"/>
    <w:rsid w:val="00602C00"/>
    <w:rsid w:val="006468D2"/>
    <w:rsid w:val="00654758"/>
    <w:rsid w:val="0066085A"/>
    <w:rsid w:val="0068420E"/>
    <w:rsid w:val="00684C4F"/>
    <w:rsid w:val="00687A0B"/>
    <w:rsid w:val="00690B5E"/>
    <w:rsid w:val="006A3458"/>
    <w:rsid w:val="006A48D0"/>
    <w:rsid w:val="006A611E"/>
    <w:rsid w:val="006C39A4"/>
    <w:rsid w:val="006D0B09"/>
    <w:rsid w:val="006E17C7"/>
    <w:rsid w:val="007032C5"/>
    <w:rsid w:val="007032F8"/>
    <w:rsid w:val="007116E4"/>
    <w:rsid w:val="00711D3A"/>
    <w:rsid w:val="00715FA4"/>
    <w:rsid w:val="00716519"/>
    <w:rsid w:val="00726FC3"/>
    <w:rsid w:val="0073734C"/>
    <w:rsid w:val="0075279B"/>
    <w:rsid w:val="007713F0"/>
    <w:rsid w:val="0077485D"/>
    <w:rsid w:val="00775ACE"/>
    <w:rsid w:val="007774C2"/>
    <w:rsid w:val="00783464"/>
    <w:rsid w:val="007A0AB2"/>
    <w:rsid w:val="007D4E88"/>
    <w:rsid w:val="007E7BED"/>
    <w:rsid w:val="007F27D7"/>
    <w:rsid w:val="007F716B"/>
    <w:rsid w:val="00803FA3"/>
    <w:rsid w:val="008228DF"/>
    <w:rsid w:val="00827A06"/>
    <w:rsid w:val="00847474"/>
    <w:rsid w:val="0086690D"/>
    <w:rsid w:val="008701CA"/>
    <w:rsid w:val="00881473"/>
    <w:rsid w:val="0089666F"/>
    <w:rsid w:val="008A1494"/>
    <w:rsid w:val="008C484D"/>
    <w:rsid w:val="008E6F16"/>
    <w:rsid w:val="008F5B13"/>
    <w:rsid w:val="0090241A"/>
    <w:rsid w:val="00912167"/>
    <w:rsid w:val="00923E7C"/>
    <w:rsid w:val="00931FBB"/>
    <w:rsid w:val="00937690"/>
    <w:rsid w:val="009A0106"/>
    <w:rsid w:val="009A431B"/>
    <w:rsid w:val="009A4922"/>
    <w:rsid w:val="009B17E9"/>
    <w:rsid w:val="009E599E"/>
    <w:rsid w:val="009F6E85"/>
    <w:rsid w:val="00A52A92"/>
    <w:rsid w:val="00A55A06"/>
    <w:rsid w:val="00A7348D"/>
    <w:rsid w:val="00A903D4"/>
    <w:rsid w:val="00A95A4E"/>
    <w:rsid w:val="00AD51BB"/>
    <w:rsid w:val="00AE038B"/>
    <w:rsid w:val="00AE489C"/>
    <w:rsid w:val="00AE7BE7"/>
    <w:rsid w:val="00AF28D5"/>
    <w:rsid w:val="00B144F4"/>
    <w:rsid w:val="00B2418D"/>
    <w:rsid w:val="00B2497D"/>
    <w:rsid w:val="00B33491"/>
    <w:rsid w:val="00B43937"/>
    <w:rsid w:val="00B61916"/>
    <w:rsid w:val="00B67FA7"/>
    <w:rsid w:val="00B811A8"/>
    <w:rsid w:val="00BB3009"/>
    <w:rsid w:val="00BB5493"/>
    <w:rsid w:val="00BB63AE"/>
    <w:rsid w:val="00BC1DD4"/>
    <w:rsid w:val="00BD5A55"/>
    <w:rsid w:val="00BE5D0B"/>
    <w:rsid w:val="00BF7EE2"/>
    <w:rsid w:val="00C02B46"/>
    <w:rsid w:val="00C165D1"/>
    <w:rsid w:val="00C21149"/>
    <w:rsid w:val="00C4151D"/>
    <w:rsid w:val="00C42C1F"/>
    <w:rsid w:val="00C43D1D"/>
    <w:rsid w:val="00C4513C"/>
    <w:rsid w:val="00C50CBC"/>
    <w:rsid w:val="00C6700A"/>
    <w:rsid w:val="00C74453"/>
    <w:rsid w:val="00C76CA3"/>
    <w:rsid w:val="00C9515E"/>
    <w:rsid w:val="00CA2FB0"/>
    <w:rsid w:val="00CD73CB"/>
    <w:rsid w:val="00CE1B9A"/>
    <w:rsid w:val="00CE608F"/>
    <w:rsid w:val="00CE6537"/>
    <w:rsid w:val="00CF0CF4"/>
    <w:rsid w:val="00D01DFB"/>
    <w:rsid w:val="00D17C90"/>
    <w:rsid w:val="00D40A0F"/>
    <w:rsid w:val="00D46B64"/>
    <w:rsid w:val="00D53018"/>
    <w:rsid w:val="00D5333A"/>
    <w:rsid w:val="00D676CD"/>
    <w:rsid w:val="00D87C91"/>
    <w:rsid w:val="00D94D50"/>
    <w:rsid w:val="00DA5361"/>
    <w:rsid w:val="00DB1474"/>
    <w:rsid w:val="00DB1989"/>
    <w:rsid w:val="00DC442D"/>
    <w:rsid w:val="00E0508C"/>
    <w:rsid w:val="00E16BBB"/>
    <w:rsid w:val="00E17C3F"/>
    <w:rsid w:val="00E20604"/>
    <w:rsid w:val="00E21314"/>
    <w:rsid w:val="00E31152"/>
    <w:rsid w:val="00E32DDC"/>
    <w:rsid w:val="00E41675"/>
    <w:rsid w:val="00E4207B"/>
    <w:rsid w:val="00E42E3A"/>
    <w:rsid w:val="00E63B36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6C83"/>
    <w:rsid w:val="00F20CD7"/>
    <w:rsid w:val="00F2452F"/>
    <w:rsid w:val="00F449B3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B0E59"/>
    <w:rsid w:val="00FC708E"/>
    <w:rsid w:val="00FD4696"/>
    <w:rsid w:val="00FD4F96"/>
    <w:rsid w:val="00FE0C11"/>
    <w:rsid w:val="00FF088D"/>
    <w:rsid w:val="04C95FE2"/>
    <w:rsid w:val="08196157"/>
    <w:rsid w:val="0B5D4024"/>
    <w:rsid w:val="0E0C1D83"/>
    <w:rsid w:val="0E271C72"/>
    <w:rsid w:val="0E342C7E"/>
    <w:rsid w:val="1152160C"/>
    <w:rsid w:val="11F12EFC"/>
    <w:rsid w:val="151A7586"/>
    <w:rsid w:val="158F1083"/>
    <w:rsid w:val="15C037D6"/>
    <w:rsid w:val="16815279"/>
    <w:rsid w:val="181D631F"/>
    <w:rsid w:val="1B744181"/>
    <w:rsid w:val="1C931CF1"/>
    <w:rsid w:val="1E2410B1"/>
    <w:rsid w:val="1EB222AC"/>
    <w:rsid w:val="1F512AEE"/>
    <w:rsid w:val="20506329"/>
    <w:rsid w:val="20517D2D"/>
    <w:rsid w:val="21AB0929"/>
    <w:rsid w:val="23DE5F53"/>
    <w:rsid w:val="243313F3"/>
    <w:rsid w:val="253B139F"/>
    <w:rsid w:val="25664785"/>
    <w:rsid w:val="280A1599"/>
    <w:rsid w:val="2AB37021"/>
    <w:rsid w:val="2F0E2742"/>
    <w:rsid w:val="2F4C5EC2"/>
    <w:rsid w:val="2F5571B8"/>
    <w:rsid w:val="2F5572AE"/>
    <w:rsid w:val="345359D1"/>
    <w:rsid w:val="358F5609"/>
    <w:rsid w:val="370B0F03"/>
    <w:rsid w:val="3ADA18F3"/>
    <w:rsid w:val="3B3E6BE1"/>
    <w:rsid w:val="3C6472A5"/>
    <w:rsid w:val="3C706A4A"/>
    <w:rsid w:val="3CDF2250"/>
    <w:rsid w:val="3E9F0CC9"/>
    <w:rsid w:val="3F2A33AC"/>
    <w:rsid w:val="41540198"/>
    <w:rsid w:val="43BF695E"/>
    <w:rsid w:val="48F41600"/>
    <w:rsid w:val="4ABC17C3"/>
    <w:rsid w:val="4B724F71"/>
    <w:rsid w:val="4BA7289F"/>
    <w:rsid w:val="4ECE0765"/>
    <w:rsid w:val="50AA27D7"/>
    <w:rsid w:val="59C94DEF"/>
    <w:rsid w:val="5D9E3096"/>
    <w:rsid w:val="5DD13D43"/>
    <w:rsid w:val="5E4060D5"/>
    <w:rsid w:val="6012002C"/>
    <w:rsid w:val="61457124"/>
    <w:rsid w:val="63EE7CDB"/>
    <w:rsid w:val="64652259"/>
    <w:rsid w:val="647F35D0"/>
    <w:rsid w:val="69EF2FA1"/>
    <w:rsid w:val="6EC5540C"/>
    <w:rsid w:val="71CA3BB3"/>
    <w:rsid w:val="735939BA"/>
    <w:rsid w:val="75822AD7"/>
    <w:rsid w:val="7B7B3104"/>
    <w:rsid w:val="7D302D18"/>
    <w:rsid w:val="7D3B213B"/>
    <w:rsid w:val="7E806C95"/>
    <w:rsid w:val="7FA9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qFormat="1"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semiHidden/>
    <w:unhideWhenUsed/>
    <w:qFormat/>
    <w:uiPriority w:val="99"/>
    <w:pPr>
      <w:ind w:left="1080" w:hanging="360"/>
      <w:contextualSpacing/>
    </w:pPr>
  </w:style>
  <w:style w:type="paragraph" w:styleId="12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4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2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link w:val="40"/>
    <w:qFormat/>
    <w:uiPriority w:val="0"/>
    <w:pPr>
      <w:tabs>
        <w:tab w:val="center" w:pos="4153"/>
        <w:tab w:val="right" w:pos="8306"/>
      </w:tabs>
    </w:pPr>
  </w:style>
  <w:style w:type="paragraph" w:styleId="17">
    <w:name w:val="Title"/>
    <w:basedOn w:val="1"/>
    <w:next w:val="1"/>
    <w:link w:val="36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2"/>
    <w:next w:val="12"/>
    <w:link w:val="42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0">
    <w:name w:val="Table Grid"/>
    <w:basedOn w:val="19"/>
    <w:qFormat/>
    <w:uiPriority w:val="3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character" w:customStyle="1" w:styleId="25">
    <w:name w:val="批注框文本 字符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6">
    <w:name w:val="B1"/>
    <w:basedOn w:val="1"/>
    <w:link w:val="4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正文文本 字符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5">
    <w:name w:val="批注文字 字符"/>
    <w:link w:val="12"/>
    <w:semiHidden/>
    <w:qFormat/>
    <w:uiPriority w:val="0"/>
    <w:rPr>
      <w:rFonts w:ascii="Arial" w:hAnsi="Arial"/>
      <w:lang w:eastAsia="en-US"/>
    </w:rPr>
  </w:style>
  <w:style w:type="character" w:customStyle="1" w:styleId="36">
    <w:name w:val="标题 字符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7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8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40">
    <w:name w:val="页眉 字符"/>
    <w:link w:val="16"/>
    <w:qFormat/>
    <w:uiPriority w:val="0"/>
    <w:rPr>
      <w:lang w:eastAsia="en-US"/>
    </w:rPr>
  </w:style>
  <w:style w:type="character" w:customStyle="1" w:styleId="41">
    <w:name w:val="B1 Char"/>
    <w:link w:val="26"/>
    <w:qFormat/>
    <w:uiPriority w:val="0"/>
    <w:rPr>
      <w:rFonts w:ascii="Arial" w:hAnsi="Arial"/>
      <w:lang w:eastAsia="en-US"/>
    </w:rPr>
  </w:style>
  <w:style w:type="character" w:customStyle="1" w:styleId="42">
    <w:name w:val="批注主题 字符"/>
    <w:basedOn w:val="35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customStyle="1" w:styleId="43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4">
    <w:name w:val="H6"/>
    <w:basedOn w:val="6"/>
    <w:next w:val="1"/>
    <w:qFormat/>
    <w:uiPriority w:val="0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en-GB"/>
    </w:rPr>
  </w:style>
  <w:style w:type="paragraph" w:customStyle="1" w:styleId="45">
    <w:name w:val="NO"/>
    <w:basedOn w:val="1"/>
    <w:link w:val="46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46">
    <w:name w:val="NO Char"/>
    <w:link w:val="45"/>
    <w:qFormat/>
    <w:uiPriority w:val="0"/>
    <w:rPr>
      <w:rFonts w:eastAsia="Times New Roman"/>
    </w:rPr>
  </w:style>
  <w:style w:type="character" w:customStyle="1" w:styleId="47">
    <w:name w:val="B1 Char1"/>
    <w:qFormat/>
    <w:locked/>
    <w:uiPriority w:val="0"/>
  </w:style>
  <w:style w:type="paragraph" w:customStyle="1" w:styleId="48">
    <w:name w:val="B3"/>
    <w:basedOn w:val="1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49">
    <w:name w:val="List Paragraph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50">
    <w:name w:val="修订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1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79359-EA51-4375-92B0-01BBAFCA7D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248</Words>
  <Characters>1419</Characters>
  <Lines>11</Lines>
  <Paragraphs>3</Paragraphs>
  <TotalTime>50</TotalTime>
  <ScaleCrop>false</ScaleCrop>
  <LinksUpToDate>false</LinksUpToDate>
  <CharactersWithSpaces>1664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2024-11-04T03:13:00Z</dcterms:created>
  <dc:creator>David Boswarthick</dc:creator>
  <cp:lastModifiedBy>China Unicom</cp:lastModifiedBy>
  <cp:lastPrinted>2002-04-23T07:10:00Z</cp:lastPrinted>
  <dcterms:modified xsi:type="dcterms:W3CDTF">2025-03-31T08:43:48Z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5B5D1D1554F745BABF5FD0E27C9F8BEE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1730337129</vt:lpwstr>
  </property>
</Properties>
</file>